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營業場所登入限制調整申請表</w:t>
      </w:r>
    </w:p>
    <w:p>
      <w:r>
        <w:t>請填妥下列資料後提交客服，供審核使用。</w:t>
      </w:r>
    </w:p>
    <w:p>
      <w:r>
        <w:t>店家名稱：</w:t>
      </w:r>
    </w:p>
    <w:p>
      <w:r>
        <w:t>營業地址（含國家／地區及縣市）：</w:t>
      </w:r>
    </w:p>
    <w:p>
      <w:r>
        <w:t>聯絡人及聯絡方式：</w:t>
      </w:r>
    </w:p>
    <w:p>
      <w:r>
        <w:t>對外 IP（多組請逐一列出）：</w:t>
      </w:r>
    </w:p>
    <w:p>
      <w:r>
        <w:t>店內電腦台數：　　　　　　　　台</w:t>
      </w:r>
    </w:p>
    <w:p>
      <w:r>
        <w:t>申請原因：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t>請另附店面照片或其他可供核實之營業證明，以及顯示對外 IP 的查詢畫面截圖。與本申請無關之個人資料可遮蔽。</w:t>
      </w:r>
    </w:p>
    <w:p>
      <w:r>
        <w:t>核准後依審核結果調整登入上限。若對外 IP 變更，請聯絡客服更新；其他遊戲規章仍應遵守。</w:t>
      </w:r>
    </w:p>
    <w:p>
      <w:r>
        <w:t>申請日期：西元　　　　年　　月　　日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0" w:line="312" w:lineRule="auto"/>
    </w:pPr>
    <w:rPr>
      <w:rFonts w:ascii="Microsoft JhengHei" w:hAnsi="Microsoft JhengHei" w:eastAsia="Microsoft Jheng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營業場所登入限制調整申請表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